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2AC23E01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DA0D31">
        <w:rPr>
          <w:rFonts w:ascii="Arial Narrow" w:hAnsi="Arial Narrow" w:cs="Times New Roman"/>
          <w:color w:val="000000" w:themeColor="text1"/>
          <w:sz w:val="20"/>
          <w:szCs w:val="20"/>
        </w:rPr>
        <w:t>10</w:t>
      </w:r>
      <w:r w:rsidR="00963B23">
        <w:rPr>
          <w:rFonts w:ascii="Arial Narrow" w:hAnsi="Arial Narrow" w:cs="Times New Roman"/>
          <w:color w:val="000000" w:themeColor="text1"/>
          <w:sz w:val="20"/>
          <w:szCs w:val="20"/>
        </w:rPr>
        <w:t>.03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.2023 r.</w:t>
      </w:r>
    </w:p>
    <w:p w14:paraId="58E697E1" w14:textId="025AF805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08550B">
        <w:rPr>
          <w:rFonts w:ascii="Arial Narrow" w:hAnsi="Arial Narrow" w:cs="Times New Roman"/>
          <w:b/>
          <w:color w:val="000000" w:themeColor="text1"/>
          <w:sz w:val="20"/>
          <w:szCs w:val="20"/>
        </w:rPr>
        <w:t>14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/2023</w:t>
      </w:r>
    </w:p>
    <w:p w14:paraId="607CDC0A" w14:textId="77777777" w:rsidR="007278ED" w:rsidRPr="00563F3C" w:rsidRDefault="007278ED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5C90558B" w:rsidR="00563F3C" w:rsidRPr="00963B23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 w:rsidRPr="00963B23">
        <w:rPr>
          <w:rFonts w:ascii="Arial Narrow" w:hAnsi="Arial Narrow" w:cs="Times New Roman"/>
          <w:sz w:val="20"/>
          <w:szCs w:val="20"/>
        </w:rPr>
        <w:t>SPZZOZ w Wyszkowie zaprasza do wzięcia udziału w postępowaniu prowadzonym w trybie art. 2 ust. 1 pkt. 1 ustawy z dnia 11 września 2019 roku prawo zamówie</w:t>
      </w:r>
      <w:r w:rsidR="004D0F11" w:rsidRPr="00963B23">
        <w:rPr>
          <w:rFonts w:ascii="Arial Narrow" w:hAnsi="Arial Narrow" w:cs="Times New Roman"/>
          <w:sz w:val="20"/>
          <w:szCs w:val="20"/>
        </w:rPr>
        <w:t>ń publicznych (</w:t>
      </w:r>
      <w:r w:rsidRPr="00963B23">
        <w:rPr>
          <w:rFonts w:ascii="Arial Narrow" w:hAnsi="Arial Narrow" w:cs="Times New Roman"/>
          <w:sz w:val="20"/>
          <w:szCs w:val="20"/>
        </w:rPr>
        <w:t>t.j. Dz</w:t>
      </w:r>
      <w:r w:rsidR="004D0F11" w:rsidRPr="00963B23">
        <w:rPr>
          <w:rFonts w:ascii="Arial Narrow" w:hAnsi="Arial Narrow" w:cs="Times New Roman"/>
          <w:sz w:val="20"/>
          <w:szCs w:val="20"/>
        </w:rPr>
        <w:t>.</w:t>
      </w:r>
      <w:r w:rsidRPr="00963B23">
        <w:rPr>
          <w:rFonts w:ascii="Arial Narrow" w:hAnsi="Arial Narrow" w:cs="Times New Roman"/>
          <w:sz w:val="20"/>
          <w:szCs w:val="20"/>
        </w:rPr>
        <w:t>U.2022.1710) - zamówienie o wartości poniżej kwoty 130 000 złotych,</w:t>
      </w:r>
    </w:p>
    <w:p w14:paraId="71455085" w14:textId="31917436" w:rsidR="009E7088" w:rsidRPr="00963B23" w:rsidRDefault="00563F3C" w:rsidP="009E7088">
      <w:pPr>
        <w:widowControl/>
        <w:suppressAutoHyphens w:val="0"/>
        <w:rPr>
          <w:rFonts w:ascii="Arial Narrow" w:hAnsi="Arial Narrow"/>
          <w:sz w:val="20"/>
          <w:szCs w:val="20"/>
        </w:rPr>
      </w:pPr>
      <w:r w:rsidRPr="00963B23">
        <w:rPr>
          <w:rFonts w:ascii="Arial Narrow" w:hAnsi="Arial Narrow" w:cs="Times New Roman"/>
          <w:sz w:val="20"/>
          <w:szCs w:val="20"/>
        </w:rPr>
        <w:t>na usługę pn.</w:t>
      </w:r>
      <w:r w:rsidR="002F449D" w:rsidRPr="00963B23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963B23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963B23" w:rsidRPr="00963B2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Dostawa materiałów opatrunkowych do SPZZOZ w Wyszkowie</w:t>
      </w:r>
      <w:r w:rsidR="00706EAD" w:rsidRPr="00963B23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1"/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2235"/>
        <w:gridCol w:w="7512"/>
      </w:tblGrid>
      <w:tr w:rsidR="008D0F40" w:rsidRPr="00563F3C" w14:paraId="2F7A61FF" w14:textId="77777777" w:rsidTr="001B3D53">
        <w:trPr>
          <w:trHeight w:val="1635"/>
        </w:trPr>
        <w:tc>
          <w:tcPr>
            <w:tcW w:w="2235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751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  <w:bookmarkStart w:id="2" w:name="_GoBack"/>
            <w:bookmarkEnd w:id="2"/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1B3D53">
        <w:trPr>
          <w:trHeight w:val="543"/>
        </w:trPr>
        <w:tc>
          <w:tcPr>
            <w:tcW w:w="2235" w:type="dxa"/>
          </w:tcPr>
          <w:p w14:paraId="45E5AE9F" w14:textId="77777777" w:rsidR="00A670A2" w:rsidRPr="00963B23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963B2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963B23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963B2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7512" w:type="dxa"/>
          </w:tcPr>
          <w:p w14:paraId="15D8896C" w14:textId="53DA3685" w:rsidR="00E40833" w:rsidRPr="00140F2B" w:rsidRDefault="002F449D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140F2B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963B23" w:rsidRPr="00140F2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Dostawa materiałów opatrunkowych do SPZZOZ w Wyszkowie</w:t>
            </w:r>
            <w:r w:rsidR="00E40833" w:rsidRPr="00140F2B">
              <w:rPr>
                <w:rFonts w:ascii="Arial Narrow" w:hAnsi="Arial Narrow" w:cs="Times New Roman"/>
                <w:spacing w:val="-1"/>
                <w:sz w:val="20"/>
                <w:szCs w:val="20"/>
              </w:rPr>
              <w:t>”.</w:t>
            </w:r>
          </w:p>
          <w:p w14:paraId="7FDE0805" w14:textId="7147D600" w:rsidR="00963B23" w:rsidRPr="001E23D3" w:rsidRDefault="00963B23" w:rsidP="00140F2B">
            <w:pPr>
              <w:pStyle w:val="Bezodstpw"/>
              <w:numPr>
                <w:ilvl w:val="0"/>
                <w:numId w:val="22"/>
              </w:numPr>
              <w:ind w:left="288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Zamówienie jest p</w:t>
            </w:r>
            <w:r w:rsidR="001B3D53"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odzielone na części – 2 Pakiety – Pakiet nr 16 i Pakiet nr 17</w:t>
            </w:r>
            <w:r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.</w:t>
            </w:r>
          </w:p>
          <w:p w14:paraId="03E6AB52" w14:textId="1A7DA51A" w:rsidR="00963B23" w:rsidRPr="00140F2B" w:rsidRDefault="00963B23" w:rsidP="00140F2B">
            <w:pPr>
              <w:pStyle w:val="Bezodstpw"/>
              <w:numPr>
                <w:ilvl w:val="0"/>
                <w:numId w:val="22"/>
              </w:numPr>
              <w:ind w:left="288" w:hanging="283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40F2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nie przewiduje możliwości wydzielania/wyodrębniania pozycji z danego Pakietu.</w:t>
            </w:r>
          </w:p>
          <w:p w14:paraId="4DE384E3" w14:textId="77777777" w:rsidR="00963B23" w:rsidRPr="00140F2B" w:rsidRDefault="00963B23" w:rsidP="00140F2B">
            <w:pPr>
              <w:pStyle w:val="Bezodstpw"/>
              <w:numPr>
                <w:ilvl w:val="0"/>
                <w:numId w:val="22"/>
              </w:numPr>
              <w:ind w:left="288" w:hanging="283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40F2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nie przewiduje składania ofert wariantowych.</w:t>
            </w:r>
          </w:p>
          <w:p w14:paraId="2C6DCA70" w14:textId="77777777" w:rsidR="00963B23" w:rsidRPr="00140F2B" w:rsidRDefault="00963B23" w:rsidP="00140F2B">
            <w:pPr>
              <w:pStyle w:val="Bezodstpw"/>
              <w:numPr>
                <w:ilvl w:val="0"/>
                <w:numId w:val="22"/>
              </w:numPr>
              <w:ind w:left="288" w:hanging="283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40F2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nie przewiduje udzielenia zaliczek na poczet wykonania zamówienia.</w:t>
            </w:r>
          </w:p>
          <w:p w14:paraId="41B6E315" w14:textId="146C6FCF" w:rsidR="00963B23" w:rsidRPr="00140F2B" w:rsidRDefault="00963B23" w:rsidP="00140F2B">
            <w:pPr>
              <w:pStyle w:val="Bezodstpw"/>
              <w:numPr>
                <w:ilvl w:val="0"/>
                <w:numId w:val="22"/>
              </w:numPr>
              <w:ind w:left="288" w:hanging="283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40F2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przypadku, gdy Zamawiający użył w opisie przedmiotu zamówienia oznaczeń norm, ocen technicznych, specyfikacji technicznych i systemów referencji technicznych, o których mowa w art. 101 ust. 1 pkt 2 oraz ust. 3 ustawy Pzp, dopuszcza się rozwiązania równoważne opisywanym w SWZ. Każdorazowo, gdy wskazana jest w niniejszej SWZ lub załącznikach do SWZ norma, należy przyjąć, że w odniesieniu do niej użyto sformułowania „lub równoważna”. Wykonawca winien udowodnić w ofercie, w szczególności za pomocą przedmiotowych środków dowodowych, o których mowa w art. 104–107 ustawy Pzp, że proponowane rozwiązania w równoważnym stopniu spełniają wymagania określone w opisie przedmiotu zamówienia.</w:t>
            </w:r>
          </w:p>
          <w:p w14:paraId="1F859951" w14:textId="62CFF697" w:rsidR="00963B23" w:rsidRPr="00140F2B" w:rsidRDefault="00963B23" w:rsidP="00140F2B">
            <w:pPr>
              <w:pStyle w:val="Bezodstpw"/>
              <w:numPr>
                <w:ilvl w:val="0"/>
                <w:numId w:val="22"/>
              </w:numPr>
              <w:ind w:left="288" w:hanging="283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40F2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Oferowane produkty będące wyrobami medycznymi muszą posiadać dopuszczenia do obrotu i stosowania w służbie zdrowie zgodnie z obowiązującymi przepisami prawa, w tym dla produktów zakwalifikowanych jako wyroby medyczne w rozumieniu ustawy z dnia 7 kwietnia 2022 r. o wyrobach medycznych (Dz. U. z 2022 r. poz. 974).</w:t>
            </w:r>
          </w:p>
          <w:p w14:paraId="6357811B" w14:textId="77777777" w:rsidR="00963B23" w:rsidRPr="00140F2B" w:rsidRDefault="00963B23" w:rsidP="00140F2B">
            <w:pPr>
              <w:pStyle w:val="Bezodstpw"/>
              <w:numPr>
                <w:ilvl w:val="0"/>
                <w:numId w:val="22"/>
              </w:numPr>
              <w:ind w:left="288" w:hanging="283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40F2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Oferowane towary muszą odpowiadać warunkom jakościowym określonym w specyfikacji warunków zamówienia i w ofercie przetargowej Wykonawcy oraz muszą posiadać stosowne certyfikaty, atesty.</w:t>
            </w:r>
          </w:p>
          <w:p w14:paraId="2F00C9FE" w14:textId="77777777" w:rsidR="00963B23" w:rsidRPr="00140F2B" w:rsidRDefault="00963B23" w:rsidP="00140F2B">
            <w:pPr>
              <w:pStyle w:val="Bezodstpw"/>
              <w:numPr>
                <w:ilvl w:val="0"/>
                <w:numId w:val="22"/>
              </w:numPr>
              <w:ind w:left="288" w:hanging="283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40F2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ważności przedmiotu zamówienia musi wynosić minimum 12 miesięcy od daty dostarczenia.</w:t>
            </w:r>
          </w:p>
          <w:p w14:paraId="4C51DF4D" w14:textId="77777777" w:rsidR="00963B23" w:rsidRPr="00140F2B" w:rsidRDefault="00963B23" w:rsidP="00140F2B">
            <w:pPr>
              <w:pStyle w:val="Bezodstpw"/>
              <w:numPr>
                <w:ilvl w:val="0"/>
                <w:numId w:val="22"/>
              </w:numPr>
              <w:ind w:left="288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40F2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Warunki dostawy i płatności:</w:t>
            </w:r>
          </w:p>
          <w:p w14:paraId="7BF0787E" w14:textId="7FB6DBD1" w:rsidR="00963B23" w:rsidRPr="00140F2B" w:rsidRDefault="00963B23" w:rsidP="00140F2B">
            <w:pPr>
              <w:pStyle w:val="Akapitzlist"/>
              <w:widowControl/>
              <w:numPr>
                <w:ilvl w:val="0"/>
                <w:numId w:val="22"/>
              </w:numPr>
              <w:suppressAutoHyphens w:val="0"/>
              <w:ind w:left="288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140F2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dostawa towarów wyszczególnionych w Załączniku nr 2 do SWZ następować będzie w asortymentach i ilościach określonych każdorazowo przez Zamawiającego na koszt i ryzyko Wykonawcy,</w:t>
            </w:r>
          </w:p>
          <w:p w14:paraId="534B6CB6" w14:textId="6B3BE247" w:rsidR="00963B23" w:rsidRPr="00140F2B" w:rsidRDefault="00963B23" w:rsidP="00140F2B">
            <w:pPr>
              <w:pStyle w:val="Akapitzlist"/>
              <w:widowControl/>
              <w:numPr>
                <w:ilvl w:val="0"/>
                <w:numId w:val="22"/>
              </w:numPr>
              <w:suppressAutoHyphens w:val="0"/>
              <w:ind w:left="288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140F2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zamówienie od Zamawiającego wychodzić będzie w dni robocze w godzinach pracy (8:00 do 15:00). </w:t>
            </w:r>
            <w:r w:rsidRPr="00140F2B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 xml:space="preserve">Zamawiający wymaga realizacji zamówienia w kolejnym dniu roboczym zgodnie z </w:t>
            </w:r>
            <w:r w:rsidRPr="00140F2B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eastAsia="pl-PL"/>
              </w:rPr>
              <w:t xml:space="preserve">deklaracją z formularza oferty odnoszącego się do godziny dostawy towaru jako kryterium wyboru oferty </w:t>
            </w:r>
            <w:r w:rsidRPr="00140F2B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– Załącznik nr 1 do SWZ,</w:t>
            </w:r>
          </w:p>
          <w:p w14:paraId="0F967489" w14:textId="77777777" w:rsidR="00963B23" w:rsidRPr="00140F2B" w:rsidRDefault="00963B23" w:rsidP="00140F2B">
            <w:pPr>
              <w:pStyle w:val="Akapitzlist"/>
              <w:widowControl/>
              <w:numPr>
                <w:ilvl w:val="0"/>
                <w:numId w:val="22"/>
              </w:numPr>
              <w:suppressAutoHyphens w:val="0"/>
              <w:ind w:left="288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140F2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miejsce dostawy: wszystkie pomieszczenia Apteki Szpitalnej, w tym Magazyny Apteki Szpitalnej SPZZOZ w Wyszkowie.,</w:t>
            </w:r>
          </w:p>
          <w:p w14:paraId="1A016D42" w14:textId="6387373D" w:rsidR="00963B23" w:rsidRPr="00140F2B" w:rsidRDefault="00963B23" w:rsidP="00140F2B">
            <w:pPr>
              <w:pStyle w:val="Akapitzlist"/>
              <w:widowControl/>
              <w:numPr>
                <w:ilvl w:val="0"/>
                <w:numId w:val="22"/>
              </w:numPr>
              <w:suppressAutoHyphens w:val="0"/>
              <w:ind w:left="288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140F2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Wykonawca na własny koszt i ryzyko i we własnym zakresie zapewnia transport i rozładunek do </w:t>
            </w:r>
            <w:r w:rsidRPr="00140F2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lastRenderedPageBreak/>
              <w:t>pomieszczeń Apteki Szpitalnej,</w:t>
            </w:r>
          </w:p>
          <w:p w14:paraId="43C94D60" w14:textId="77777777" w:rsidR="00963B23" w:rsidRPr="00140F2B" w:rsidRDefault="00963B23" w:rsidP="00140F2B">
            <w:pPr>
              <w:pStyle w:val="Akapitzlist"/>
              <w:widowControl/>
              <w:numPr>
                <w:ilvl w:val="0"/>
                <w:numId w:val="22"/>
              </w:numPr>
              <w:suppressAutoHyphens w:val="0"/>
              <w:ind w:left="288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140F2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termin płatności faktury to 60 dni od dnia dostarczenia prawidłowo wystawionej faktury Zamawiającemu.</w:t>
            </w:r>
          </w:p>
          <w:p w14:paraId="474BD469" w14:textId="7326CA70" w:rsidR="00963B23" w:rsidRPr="00140F2B" w:rsidRDefault="00963B23" w:rsidP="00963B23">
            <w:pPr>
              <w:widowControl/>
              <w:suppressAutoHyphens w:val="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140F2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Opis przedmiotu zamówienia został zawarty w Załączniku nr 2 - Szczegółowa oferta cenowa, oraz Załączniku nr 3 - Wzór umowy.</w:t>
            </w:r>
          </w:p>
          <w:p w14:paraId="2BBEA06D" w14:textId="77777777" w:rsidR="00963B23" w:rsidRPr="00963B23" w:rsidRDefault="00963B23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</w:p>
          <w:p w14:paraId="6BCDDCAE" w14:textId="4BED45D0" w:rsidR="00861D39" w:rsidRPr="00963B23" w:rsidRDefault="00861D39" w:rsidP="00963B23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1B3D53">
        <w:tc>
          <w:tcPr>
            <w:tcW w:w="2235" w:type="dxa"/>
          </w:tcPr>
          <w:p w14:paraId="3F595942" w14:textId="2F1CAAB5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Podstawowe akty prawne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14:paraId="25D3DF0A" w14:textId="7EC2DEC6" w:rsidR="008D17B1" w:rsidRPr="00563F3C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  <w:r w:rsidR="001B3D5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D21E6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923C50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923C50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1710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61C21C08" w14:textId="7CE33076" w:rsidR="00A670A2" w:rsidRPr="00563F3C" w:rsidRDefault="001B3D53" w:rsidP="001B3D53">
            <w:pPr>
              <w:pStyle w:val="Tekstpodstawowywcity2"/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B3D5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(t.j. Dz. U. z 2022 r. poz. 974).</w:t>
            </w:r>
          </w:p>
        </w:tc>
      </w:tr>
      <w:tr w:rsidR="00F25157" w:rsidRPr="00563F3C" w14:paraId="7A84E3F1" w14:textId="77777777" w:rsidTr="001B3D53">
        <w:tc>
          <w:tcPr>
            <w:tcW w:w="2235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14:paraId="03DC30C4" w14:textId="3BAAD5ED" w:rsidR="00023547" w:rsidRPr="00140F2B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40F2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5F41CDE6" w14:textId="50B78BC9" w:rsidR="00023547" w:rsidRPr="00563F3C" w:rsidRDefault="00140F2B" w:rsidP="00140F2B">
            <w:pPr>
              <w:pStyle w:val="Akapitzlist"/>
              <w:widowControl/>
              <w:suppressAutoHyphens w:val="0"/>
              <w:ind w:left="5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40F2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Zamówienie należy wykonać w okresie </w:t>
            </w:r>
            <w:r w:rsidRPr="00140F2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12 miesięcy</w:t>
            </w:r>
            <w:r w:rsidRPr="00140F2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od dnia podpisania umowy</w:t>
            </w:r>
          </w:p>
        </w:tc>
      </w:tr>
      <w:tr w:rsidR="00F25157" w:rsidRPr="00563F3C" w14:paraId="1173931D" w14:textId="77777777" w:rsidTr="001B3D53">
        <w:tc>
          <w:tcPr>
            <w:tcW w:w="2235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75"/>
              <w:gridCol w:w="8818"/>
            </w:tblGrid>
            <w:tr w:rsidR="001B3D53" w:rsidRPr="001B3D53" w14:paraId="17642E81" w14:textId="77777777" w:rsidTr="001B3D53">
              <w:trPr>
                <w:trHeight w:val="212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5AC5A9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  <w:t xml:space="preserve">L.p. </w:t>
                  </w:r>
                </w:p>
              </w:tc>
              <w:tc>
                <w:tcPr>
                  <w:tcW w:w="8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5D9D30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  <w:t xml:space="preserve">Wzór </w:t>
                  </w:r>
                </w:p>
              </w:tc>
            </w:tr>
            <w:tr w:rsidR="001B3D53" w:rsidRPr="001B3D53" w14:paraId="1DE6EABE" w14:textId="77777777" w:rsidTr="001B3D53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58CC46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  <w:t xml:space="preserve">1 </w:t>
                  </w:r>
                </w:p>
              </w:tc>
              <w:tc>
                <w:tcPr>
                  <w:tcW w:w="8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A18939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b/>
                      <w:bCs/>
                      <w:sz w:val="16"/>
                      <w:szCs w:val="16"/>
                      <w:lang w:eastAsia="pl-PL"/>
                    </w:rPr>
                    <w:t xml:space="preserve">Cena (C) </w:t>
                  </w:r>
                  <w:r w:rsidRPr="001B3D5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60%</w:t>
                  </w:r>
                  <w:r w:rsidRPr="001B3D53">
                    <w:rPr>
                      <w:rFonts w:ascii="Arial Narrow" w:hAnsi="Arial Narrow" w:cs="Times New Roman"/>
                      <w:b/>
                      <w:sz w:val="16"/>
                      <w:szCs w:val="16"/>
                      <w:lang w:eastAsia="ar-SA"/>
                    </w:rPr>
                    <w:t xml:space="preserve"> – </w:t>
                  </w:r>
                  <w:r w:rsidRPr="001B3D5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 xml:space="preserve">(maximum 60 pkt. </w:t>
                  </w:r>
                  <w:r w:rsidRPr="001B3D53">
                    <w:rPr>
                      <w:rFonts w:ascii="Arial Narrow" w:hAnsi="Arial Narrow" w:cs="Times New Roman"/>
                      <w:b/>
                      <w:sz w:val="16"/>
                      <w:szCs w:val="16"/>
                      <w:lang w:eastAsia="ar-SA"/>
                    </w:rPr>
                    <w:t>– 1% = 1 pkt.)</w:t>
                  </w:r>
                  <w:r w:rsidRPr="001B3D5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)</w:t>
                  </w:r>
                </w:p>
                <w:p w14:paraId="761A29D8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color w:val="000000"/>
                      <w:sz w:val="16"/>
                      <w:szCs w:val="16"/>
                      <w:lang w:eastAsia="pl-PL"/>
                    </w:rPr>
                    <w:t>Wartość punktowa dla kryterium cena jest wyliczana według wzoru:</w:t>
                  </w:r>
                </w:p>
                <w:p w14:paraId="64C43103" w14:textId="77777777" w:rsidR="001B3D53" w:rsidRPr="001B3D53" w:rsidRDefault="001B3D53">
                  <w:pPr>
                    <w:rPr>
                      <w:rFonts w:ascii="Arial Narrow" w:eastAsia="Times New Roman" w:hAnsi="Arial Narrow" w:cs="Times New Roman"/>
                      <w:b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14:paraId="55992F82" w14:textId="77777777" w:rsidR="001B3D53" w:rsidRPr="001B3D53" w:rsidRDefault="001B3D53">
                  <w:pPr>
                    <w:rPr>
                      <w:rFonts w:ascii="Arial Narrow" w:eastAsia="Times New Roman" w:hAnsi="Arial Narrow" w:cs="Times New Roman"/>
                      <w:b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14:paraId="70C06BE2" w14:textId="77777777" w:rsidR="001B3D53" w:rsidRPr="001B3D53" w:rsidRDefault="001B3D53" w:rsidP="001B3D53">
                  <w:pPr>
                    <w:keepNext/>
                    <w:widowControl/>
                    <w:numPr>
                      <w:ilvl w:val="0"/>
                      <w:numId w:val="23"/>
                    </w:numPr>
                    <w:tabs>
                      <w:tab w:val="clear" w:pos="3750"/>
                      <w:tab w:val="left" w:pos="0"/>
                      <w:tab w:val="num" w:pos="238"/>
                    </w:tabs>
                    <w:ind w:left="238"/>
                    <w:outlineLvl w:val="0"/>
                    <w:rPr>
                      <w:rFonts w:ascii="Arial Narrow" w:eastAsia="Times New Roman" w:hAnsi="Arial Narrow" w:cs="Times New Roman"/>
                      <w:b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b/>
                      <w:i/>
                      <w:sz w:val="16"/>
                      <w:szCs w:val="16"/>
                      <w:lang w:eastAsia="pl-PL"/>
                    </w:rPr>
                    <w:t>C min</w:t>
                  </w:r>
                </w:p>
                <w:p w14:paraId="20F7BF41" w14:textId="77777777" w:rsidR="001B3D53" w:rsidRPr="001B3D53" w:rsidRDefault="001B3D53" w:rsidP="001B3D53">
                  <w:pPr>
                    <w:ind w:left="238"/>
                    <w:rPr>
                      <w:rFonts w:ascii="Arial Narrow" w:eastAsia="Times New Roman" w:hAnsi="Arial Narrow" w:cs="Times New Roman"/>
                      <w:b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b/>
                      <w:i/>
                      <w:color w:val="000000"/>
                      <w:sz w:val="16"/>
                      <w:szCs w:val="16"/>
                      <w:lang w:eastAsia="pl-PL"/>
                    </w:rPr>
                    <w:t xml:space="preserve">C = </w:t>
                  </w:r>
                  <w:r w:rsidRPr="001B3D53">
                    <w:rPr>
                      <w:rFonts w:ascii="Arial Narrow" w:eastAsia="Times New Roman" w:hAnsi="Arial Narrow" w:cs="Times New Roman"/>
                      <w:b/>
                      <w:i/>
                      <w:strike/>
                      <w:color w:val="000000"/>
                      <w:sz w:val="16"/>
                      <w:szCs w:val="16"/>
                      <w:lang w:eastAsia="pl-PL"/>
                    </w:rPr>
                    <w:t>──────────────</w:t>
                  </w:r>
                  <w:r w:rsidRPr="001B3D53">
                    <w:rPr>
                      <w:rFonts w:ascii="Arial Narrow" w:eastAsia="Times New Roman" w:hAnsi="Arial Narrow" w:cs="Times New Roman"/>
                      <w:b/>
                      <w:i/>
                      <w:color w:val="000000"/>
                      <w:sz w:val="16"/>
                      <w:szCs w:val="16"/>
                      <w:lang w:eastAsia="pl-PL"/>
                    </w:rPr>
                    <w:t xml:space="preserve"> x 60 </w:t>
                  </w:r>
                </w:p>
                <w:p w14:paraId="5B70E7B8" w14:textId="77777777" w:rsidR="001B3D53" w:rsidRPr="001B3D53" w:rsidRDefault="001B3D53" w:rsidP="001B3D53">
                  <w:pPr>
                    <w:keepNext/>
                    <w:widowControl/>
                    <w:numPr>
                      <w:ilvl w:val="1"/>
                      <w:numId w:val="23"/>
                    </w:numPr>
                    <w:tabs>
                      <w:tab w:val="clear" w:pos="3750"/>
                      <w:tab w:val="left" w:pos="0"/>
                      <w:tab w:val="num" w:pos="238"/>
                    </w:tabs>
                    <w:ind w:left="238"/>
                    <w:outlineLvl w:val="1"/>
                    <w:rPr>
                      <w:rFonts w:ascii="Arial Narrow" w:eastAsia="Times New Roman" w:hAnsi="Arial Narrow" w:cs="Times New Roman"/>
                      <w:b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b/>
                      <w:color w:val="000000"/>
                      <w:sz w:val="16"/>
                      <w:szCs w:val="16"/>
                      <w:lang w:eastAsia="pl-PL"/>
                    </w:rPr>
                    <w:t>C of</w:t>
                  </w:r>
                </w:p>
                <w:p w14:paraId="15766626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14:paraId="7A396D48" w14:textId="77777777" w:rsidR="001B3D53" w:rsidRPr="001B3D53" w:rsidRDefault="001B3D53" w:rsidP="001B3D53">
                  <w:pPr>
                    <w:keepNext/>
                    <w:widowControl/>
                    <w:numPr>
                      <w:ilvl w:val="3"/>
                      <w:numId w:val="23"/>
                    </w:numPr>
                    <w:tabs>
                      <w:tab w:val="left" w:pos="0"/>
                    </w:tabs>
                    <w:ind w:hanging="3748"/>
                    <w:jc w:val="both"/>
                    <w:outlineLvl w:val="3"/>
                    <w:rPr>
                      <w:rFonts w:ascii="Arial Narrow" w:eastAsia="Times New Roman" w:hAnsi="Arial Narrow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color w:val="000000"/>
                      <w:sz w:val="16"/>
                      <w:szCs w:val="16"/>
                      <w:lang w:eastAsia="pl-PL"/>
                    </w:rPr>
                    <w:t>C       – liczba punktów ocenianej oferty</w:t>
                  </w:r>
                  <w:r w:rsidRPr="001B3D53">
                    <w:rPr>
                      <w:rFonts w:ascii="Arial Narrow" w:eastAsia="Times New Roman" w:hAnsi="Arial Narrow" w:cs="Times New Roman"/>
                      <w:b/>
                      <w:color w:val="000000"/>
                      <w:sz w:val="16"/>
                      <w:szCs w:val="16"/>
                      <w:lang w:eastAsia="pl-PL"/>
                    </w:rPr>
                    <w:t xml:space="preserve"> </w:t>
                  </w:r>
                  <w:r w:rsidRPr="001B3D53">
                    <w:rPr>
                      <w:rFonts w:ascii="Arial Narrow" w:eastAsia="Times New Roman" w:hAnsi="Arial Narrow" w:cs="Times New Roman"/>
                      <w:color w:val="000000"/>
                      <w:sz w:val="16"/>
                      <w:szCs w:val="16"/>
                      <w:lang w:eastAsia="pl-PL"/>
                    </w:rPr>
                    <w:t>(do drugiego miejsca po przecinku)</w:t>
                  </w:r>
                </w:p>
                <w:p w14:paraId="08226D2E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color w:val="000000"/>
                      <w:sz w:val="16"/>
                      <w:szCs w:val="16"/>
                      <w:lang w:eastAsia="pl-PL"/>
                    </w:rPr>
                    <w:t xml:space="preserve">C </w:t>
                  </w:r>
                  <w:r w:rsidRPr="001B3D53">
                    <w:rPr>
                      <w:rFonts w:ascii="Arial Narrow" w:eastAsia="Times New Roman" w:hAnsi="Arial Narrow" w:cs="Times New Roman"/>
                      <w:color w:val="000000"/>
                      <w:sz w:val="16"/>
                      <w:szCs w:val="16"/>
                      <w:vertAlign w:val="subscript"/>
                      <w:lang w:eastAsia="pl-PL"/>
                    </w:rPr>
                    <w:t>min</w:t>
                  </w:r>
                  <w:r w:rsidRPr="001B3D53">
                    <w:rPr>
                      <w:rFonts w:ascii="Arial Narrow" w:eastAsia="Times New Roman" w:hAnsi="Arial Narrow" w:cs="Times New Roman"/>
                      <w:color w:val="000000"/>
                      <w:sz w:val="16"/>
                      <w:szCs w:val="16"/>
                      <w:lang w:eastAsia="pl-PL"/>
                    </w:rPr>
                    <w:t xml:space="preserve">  – najniższa cena spośród oferowanych</w:t>
                  </w:r>
                </w:p>
                <w:p w14:paraId="2BC3214E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color w:val="auto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  <w:t xml:space="preserve">C </w:t>
                  </w:r>
                  <w:r w:rsidRPr="001B3D53">
                    <w:rPr>
                      <w:rFonts w:ascii="Arial Narrow" w:eastAsia="Times New Roman" w:hAnsi="Arial Narrow" w:cs="Times New Roman"/>
                      <w:sz w:val="16"/>
                      <w:szCs w:val="16"/>
                      <w:vertAlign w:val="subscript"/>
                      <w:lang w:eastAsia="pl-PL"/>
                    </w:rPr>
                    <w:t>of</w:t>
                  </w:r>
                  <w:r w:rsidRPr="001B3D53"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  <w:t xml:space="preserve">    – cena z ocenianej oferty</w:t>
                  </w:r>
                </w:p>
                <w:p w14:paraId="77E16B86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1B3D53" w:rsidRPr="001B3D53" w14:paraId="3213F180" w14:textId="77777777" w:rsidTr="001B3D53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C846A0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  <w:t xml:space="preserve">2 </w:t>
                  </w:r>
                </w:p>
              </w:tc>
              <w:tc>
                <w:tcPr>
                  <w:tcW w:w="8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4A4C88" w14:textId="77777777" w:rsidR="001B3D53" w:rsidRPr="001B3D53" w:rsidRDefault="001B3D53">
                  <w:pPr>
                    <w:pStyle w:val="Bezodstpw"/>
                    <w:spacing w:line="256" w:lineRule="auto"/>
                    <w:jc w:val="both"/>
                    <w:rPr>
                      <w:rFonts w:ascii="Arial Narrow" w:hAnsi="Arial Narrow" w:cs="Times New Roman"/>
                      <w:b/>
                      <w:sz w:val="16"/>
                      <w:szCs w:val="16"/>
                      <w:lang w:eastAsia="ar-SA"/>
                    </w:rPr>
                  </w:pPr>
                  <w:r w:rsidRPr="001B3D53">
                    <w:rPr>
                      <w:rFonts w:ascii="Arial Narrow" w:hAnsi="Arial Narrow" w:cs="Times New Roman"/>
                      <w:b/>
                      <w:sz w:val="16"/>
                      <w:szCs w:val="16"/>
                      <w:lang w:eastAsia="ar-SA"/>
                    </w:rPr>
                    <w:t>Termin dostawy towaru (T) 40% – (maximum 40 pkt. – 1% = 1 pkt.)</w:t>
                  </w:r>
                </w:p>
                <w:p w14:paraId="5166C02B" w14:textId="77777777" w:rsidR="001B3D53" w:rsidRPr="001B3D53" w:rsidRDefault="001B3D53">
                  <w:pPr>
                    <w:pStyle w:val="Bezodstpw"/>
                    <w:spacing w:line="256" w:lineRule="auto"/>
                    <w:rPr>
                      <w:rFonts w:ascii="Arial Narrow" w:hAnsi="Arial Narrow" w:cs="Times New Roman"/>
                      <w:sz w:val="16"/>
                      <w:szCs w:val="16"/>
                      <w:lang w:eastAsia="ar-SA"/>
                    </w:rPr>
                  </w:pPr>
                  <w:r w:rsidRPr="001B3D53">
                    <w:rPr>
                      <w:rFonts w:ascii="Arial Narrow" w:hAnsi="Arial Narrow" w:cs="Times New Roman"/>
                      <w:sz w:val="16"/>
                      <w:szCs w:val="16"/>
                      <w:lang w:eastAsia="ar-SA"/>
                    </w:rPr>
                    <w:t xml:space="preserve">Wartość punktowa </w:t>
                  </w:r>
                  <w:r w:rsidRPr="001B3D53">
                    <w:rPr>
                      <w:rFonts w:ascii="Arial Narrow" w:eastAsia="Times New Roman" w:hAnsi="Arial Narrow" w:cs="Times New Roman"/>
                      <w:color w:val="000000"/>
                      <w:sz w:val="16"/>
                      <w:szCs w:val="16"/>
                      <w:lang w:eastAsia="pl-PL"/>
                    </w:rPr>
                    <w:t xml:space="preserve">dla kryterium </w:t>
                  </w:r>
                  <w:r w:rsidRPr="001B3D53">
                    <w:rPr>
                      <w:rFonts w:ascii="Arial Narrow" w:hAnsi="Arial Narrow" w:cs="Times New Roman"/>
                      <w:sz w:val="16"/>
                      <w:szCs w:val="16"/>
                      <w:lang w:eastAsia="ar-SA"/>
                    </w:rPr>
                    <w:t xml:space="preserve">termin dostawy  jest wyliczana </w:t>
                  </w:r>
                  <w:r w:rsidRPr="001B3D53">
                    <w:rPr>
                      <w:rFonts w:ascii="Arial Narrow" w:eastAsia="Times New Roman" w:hAnsi="Arial Narrow" w:cs="Times New Roman"/>
                      <w:color w:val="000000"/>
                      <w:sz w:val="16"/>
                      <w:szCs w:val="16"/>
                      <w:lang w:eastAsia="pl-PL"/>
                    </w:rPr>
                    <w:t>według wzoru</w:t>
                  </w:r>
                  <w:r w:rsidRPr="001B3D53">
                    <w:rPr>
                      <w:rFonts w:ascii="Arial Narrow" w:hAnsi="Arial Narrow" w:cs="Times New Roman"/>
                      <w:sz w:val="16"/>
                      <w:szCs w:val="16"/>
                      <w:lang w:eastAsia="ar-SA"/>
                    </w:rPr>
                    <w:t>:</w:t>
                  </w:r>
                </w:p>
                <w:p w14:paraId="6DE70563" w14:textId="77777777" w:rsidR="001B3D53" w:rsidRPr="001B3D53" w:rsidRDefault="001B3D53">
                  <w:pPr>
                    <w:tabs>
                      <w:tab w:val="left" w:pos="2820"/>
                    </w:tabs>
                    <w:rPr>
                      <w:rFonts w:ascii="Arial Narrow" w:eastAsia="Times New Roman" w:hAnsi="Arial Narrow" w:cs="Times New Roman"/>
                      <w:kern w:val="2"/>
                      <w:sz w:val="16"/>
                      <w:szCs w:val="16"/>
                      <w:u w:val="single"/>
                      <w:lang w:eastAsia="ar-SA"/>
                    </w:rPr>
                  </w:pPr>
                </w:p>
                <w:p w14:paraId="52C6AA03" w14:textId="77777777" w:rsidR="001B3D53" w:rsidRPr="001B3D53" w:rsidRDefault="001B3D53">
                  <w:pPr>
                    <w:tabs>
                      <w:tab w:val="left" w:pos="720"/>
                    </w:tabs>
                    <w:spacing w:before="62"/>
                    <w:rPr>
                      <w:rFonts w:ascii="Arial Narrow" w:eastAsia="Times New Roman" w:hAnsi="Arial Narrow" w:cs="Times New Roman"/>
                      <w:kern w:val="2"/>
                      <w:sz w:val="16"/>
                      <w:szCs w:val="16"/>
                      <w:lang w:eastAsia="ar-SA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kern w:val="2"/>
                      <w:sz w:val="16"/>
                      <w:szCs w:val="16"/>
                      <w:lang w:eastAsia="ar-SA"/>
                    </w:rPr>
                    <w:t>Dostawa towaru w terminie do 48 godzin – 40 pkt.</w:t>
                  </w:r>
                </w:p>
                <w:p w14:paraId="2A752975" w14:textId="77777777" w:rsidR="001B3D53" w:rsidRPr="001B3D53" w:rsidRDefault="001B3D53">
                  <w:pPr>
                    <w:tabs>
                      <w:tab w:val="left" w:pos="720"/>
                    </w:tabs>
                    <w:spacing w:before="62"/>
                    <w:rPr>
                      <w:rFonts w:ascii="Arial Narrow" w:eastAsia="Times New Roman" w:hAnsi="Arial Narrow" w:cs="Times New Roman"/>
                      <w:kern w:val="2"/>
                      <w:sz w:val="16"/>
                      <w:szCs w:val="16"/>
                      <w:lang w:eastAsia="ar-SA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kern w:val="2"/>
                      <w:sz w:val="16"/>
                      <w:szCs w:val="16"/>
                      <w:lang w:eastAsia="ar-SA"/>
                    </w:rPr>
                    <w:t>Dostawa towaru w terminie do 72 godzin – 20 pkt.</w:t>
                  </w:r>
                </w:p>
                <w:p w14:paraId="6BC42459" w14:textId="77777777" w:rsidR="001B3D53" w:rsidRPr="001B3D53" w:rsidRDefault="001B3D53">
                  <w:pPr>
                    <w:tabs>
                      <w:tab w:val="left" w:pos="720"/>
                    </w:tabs>
                    <w:spacing w:before="62"/>
                    <w:rPr>
                      <w:rFonts w:ascii="Arial Narrow" w:eastAsia="Times New Roman" w:hAnsi="Arial Narrow" w:cs="Times New Roman"/>
                      <w:kern w:val="2"/>
                      <w:sz w:val="16"/>
                      <w:szCs w:val="16"/>
                      <w:lang w:eastAsia="ar-SA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kern w:val="2"/>
                      <w:sz w:val="16"/>
                      <w:szCs w:val="16"/>
                      <w:lang w:eastAsia="ar-SA"/>
                    </w:rPr>
                    <w:t>Dostawa towaru w terminie do 96 godzin – 10 pkt.</w:t>
                  </w:r>
                </w:p>
                <w:p w14:paraId="5EB36909" w14:textId="77777777" w:rsidR="001B3D53" w:rsidRPr="001B3D53" w:rsidRDefault="001B3D53">
                  <w:pPr>
                    <w:tabs>
                      <w:tab w:val="left" w:pos="720"/>
                    </w:tabs>
                    <w:spacing w:before="62"/>
                    <w:rPr>
                      <w:rFonts w:ascii="Arial Narrow" w:eastAsia="Times New Roman" w:hAnsi="Arial Narrow" w:cs="Times New Roman"/>
                      <w:kern w:val="2"/>
                      <w:sz w:val="16"/>
                      <w:szCs w:val="16"/>
                      <w:lang w:eastAsia="ar-SA"/>
                    </w:rPr>
                  </w:pPr>
                </w:p>
                <w:p w14:paraId="23D15E1B" w14:textId="77777777" w:rsidR="001B3D53" w:rsidRPr="001B3D53" w:rsidRDefault="001B3D53">
                  <w:pPr>
                    <w:spacing w:after="160" w:line="256" w:lineRule="auto"/>
                    <w:jc w:val="both"/>
                    <w:rPr>
                      <w:rFonts w:ascii="Arial Narrow" w:eastAsia="Times New Roman" w:hAnsi="Arial Narrow" w:cs="Times New Roman"/>
                      <w:kern w:val="2"/>
                      <w:sz w:val="16"/>
                      <w:szCs w:val="16"/>
                      <w:lang w:eastAsia="ar-SA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kern w:val="2"/>
                      <w:sz w:val="16"/>
                      <w:szCs w:val="16"/>
                      <w:lang w:eastAsia="ar-SA"/>
                    </w:rPr>
                    <w:t>Oferty z terminem dostawy powyżej 96 godzin będą podlegały odrzuceniu.</w:t>
                  </w:r>
                </w:p>
              </w:tc>
            </w:tr>
            <w:tr w:rsidR="001B3D53" w:rsidRPr="001B3D53" w14:paraId="468AE061" w14:textId="77777777" w:rsidTr="001B3D53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247E1D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8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6E45F" w14:textId="4C579B2B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bCs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bCs/>
                      <w:sz w:val="16"/>
                      <w:szCs w:val="16"/>
                      <w:lang w:eastAsia="pl-PL"/>
                    </w:rPr>
                    <w:t>Sumaryczna liczba punktów zostanie zaliczon</w:t>
                  </w:r>
                  <w:r>
                    <w:rPr>
                      <w:rFonts w:ascii="Arial Narrow" w:eastAsia="Times New Roman" w:hAnsi="Arial Narrow" w:cs="Times New Roman"/>
                      <w:bCs/>
                      <w:sz w:val="16"/>
                      <w:szCs w:val="16"/>
                      <w:lang w:eastAsia="pl-PL"/>
                    </w:rPr>
                    <w:t xml:space="preserve">a dla każdej oferty oddzielnie </w:t>
                  </w:r>
                  <w:r w:rsidRPr="001B3D53">
                    <w:rPr>
                      <w:rFonts w:ascii="Arial Narrow" w:eastAsia="Times New Roman" w:hAnsi="Arial Narrow" w:cs="Times New Roman"/>
                      <w:bCs/>
                      <w:sz w:val="16"/>
                      <w:szCs w:val="16"/>
                      <w:lang w:eastAsia="pl-PL"/>
                    </w:rPr>
                    <w:t>z wzoru:</w:t>
                  </w:r>
                </w:p>
                <w:p w14:paraId="5C73CF13" w14:textId="77777777" w:rsidR="001B3D53" w:rsidRPr="001B3D53" w:rsidRDefault="001B3D53" w:rsidP="001B3D53">
                  <w:pPr>
                    <w:rPr>
                      <w:rFonts w:ascii="Arial Narrow" w:eastAsia="Times New Roman" w:hAnsi="Arial Narrow" w:cs="Times New Roman"/>
                      <w:b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b/>
                      <w:sz w:val="16"/>
                      <w:szCs w:val="16"/>
                      <w:lang w:eastAsia="pl-PL"/>
                    </w:rPr>
                    <w:t>S =</w:t>
                  </w:r>
                  <w:r w:rsidRPr="001B3D53"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  <w:t xml:space="preserve"> </w:t>
                  </w:r>
                  <w:r w:rsidRPr="001B3D53">
                    <w:rPr>
                      <w:rFonts w:ascii="Arial Narrow" w:eastAsia="Times New Roman" w:hAnsi="Arial Narrow" w:cs="Times New Roman"/>
                      <w:b/>
                      <w:sz w:val="16"/>
                      <w:szCs w:val="16"/>
                      <w:lang w:eastAsia="pl-PL"/>
                    </w:rPr>
                    <w:t>C+T</w:t>
                  </w:r>
                </w:p>
                <w:p w14:paraId="61DBFF71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bCs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  <w:t xml:space="preserve">- </w:t>
                  </w:r>
                  <w:r w:rsidRPr="001B3D53">
                    <w:rPr>
                      <w:rFonts w:ascii="Arial Narrow" w:eastAsia="Times New Roman" w:hAnsi="Arial Narrow" w:cs="Times New Roman"/>
                      <w:bCs/>
                      <w:sz w:val="16"/>
                      <w:szCs w:val="16"/>
                      <w:lang w:eastAsia="pl-PL"/>
                    </w:rPr>
                    <w:t>S: łączna ocena punktowa przyznana Wykonawcy</w:t>
                  </w:r>
                </w:p>
                <w:p w14:paraId="4FE36F56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  <w:t>- C: liczba punktów w kryterium Cena</w:t>
                  </w:r>
                </w:p>
                <w:p w14:paraId="6333158D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</w:pPr>
                  <w:r w:rsidRPr="001B3D53">
                    <w:rPr>
                      <w:rFonts w:ascii="Arial Narrow" w:eastAsia="Times New Roman" w:hAnsi="Arial Narrow" w:cs="Times New Roman"/>
                      <w:sz w:val="16"/>
                      <w:szCs w:val="16"/>
                      <w:lang w:eastAsia="pl-PL"/>
                    </w:rPr>
                    <w:t>- T: liczba punktów w kryterium Termin</w:t>
                  </w:r>
                </w:p>
                <w:p w14:paraId="39CE9DDC" w14:textId="77777777" w:rsidR="001B3D53" w:rsidRPr="001B3D53" w:rsidRDefault="001B3D53">
                  <w:pPr>
                    <w:jc w:val="both"/>
                    <w:rPr>
                      <w:rFonts w:ascii="Arial Narrow" w:eastAsia="Times New Roman" w:hAnsi="Arial Narrow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0F5D82E7" w14:textId="4EDB39EA" w:rsidR="00E571F0" w:rsidRPr="00563F3C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1B3D53">
        <w:tc>
          <w:tcPr>
            <w:tcW w:w="2235" w:type="dxa"/>
            <w:tcBorders>
              <w:bottom w:val="single" w:sz="4" w:space="0" w:color="auto"/>
            </w:tcBorders>
          </w:tcPr>
          <w:p w14:paraId="26B3819E" w14:textId="331694D9" w:rsidR="00F25157" w:rsidRPr="001E23D3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E23D3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14:paraId="68029120" w14:textId="77777777" w:rsidR="00CA4A4F" w:rsidRPr="001E23D3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1E23D3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3BE9FC2D" w:rsidR="008A089C" w:rsidRPr="001E23D3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1B3D53" w:rsidRPr="001E23D3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1E8E1D5F" w14:textId="77777777" w:rsidR="001B3D53" w:rsidRPr="001E23D3" w:rsidRDefault="001B3D53" w:rsidP="001B3D53">
            <w:pPr>
              <w:widowControl/>
              <w:suppressAutoHyphens w:val="0"/>
              <w:jc w:val="both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3D3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/>
              </w:rPr>
              <w:t>O udzielenie zamówienia mogą ubiegać się Wykonawcy, którzy nie podlegają wykluczeniu na podstawie art. 7 ust. 1 ustawy z dnia 13 kwietnia 2022 r. o szczególnych rozwiązaniach w zakresie przeciwdziałania wspieraniu agresji na Ukrainę oraz służących ochronie bezpieczeństwa narodowego (Dz. U. 2022 r. poz. 835).</w:t>
            </w:r>
          </w:p>
          <w:p w14:paraId="6769F335" w14:textId="77777777" w:rsidR="001E23D3" w:rsidRPr="001E23D3" w:rsidRDefault="001E23D3" w:rsidP="001B3D53">
            <w:pPr>
              <w:widowControl/>
              <w:suppressAutoHyphens w:val="0"/>
              <w:jc w:val="both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</w:pPr>
          </w:p>
          <w:p w14:paraId="66A426D9" w14:textId="7FB2BE98" w:rsidR="001E23D3" w:rsidRPr="001E23D3" w:rsidRDefault="001E23D3" w:rsidP="001B3D53">
            <w:pPr>
              <w:widowControl/>
              <w:suppressAutoHyphens w:val="0"/>
              <w:jc w:val="both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</w:pPr>
            <w:r w:rsidRPr="001E23D3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Wykonawca w celu potwierdzenia zgodności oferowanego asortymentu z wymogami Zamawiającego zobowiązany będzie na wezwanie Zamawiającego do przedłożenia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 w terminie wskazanym przez Zamawiającego</w:t>
            </w:r>
            <w:r w:rsidRPr="001E23D3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:</w:t>
            </w:r>
          </w:p>
          <w:p w14:paraId="4B64369D" w14:textId="22A800F8" w:rsidR="001E23D3" w:rsidRPr="001E23D3" w:rsidRDefault="001E23D3" w:rsidP="001E23D3">
            <w:pPr>
              <w:pStyle w:val="Akapitzlist"/>
              <w:widowControl/>
              <w:numPr>
                <w:ilvl w:val="0"/>
                <w:numId w:val="27"/>
              </w:numPr>
              <w:tabs>
                <w:tab w:val="left" w:pos="317"/>
              </w:tabs>
              <w:suppressAutoHyphens w:val="0"/>
              <w:ind w:left="175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E23D3">
              <w:rPr>
                <w:rFonts w:ascii="Arial Narrow" w:hAnsi="Arial Narrow" w:cs="Times New Roman"/>
                <w:sz w:val="20"/>
                <w:szCs w:val="20"/>
              </w:rPr>
              <w:t>Folder</w:t>
            </w:r>
            <w:r>
              <w:rPr>
                <w:rFonts w:ascii="Arial Narrow" w:hAnsi="Arial Narrow" w:cs="Times New Roman"/>
                <w:sz w:val="20"/>
                <w:szCs w:val="20"/>
              </w:rPr>
              <w:t>ów</w:t>
            </w:r>
            <w:r w:rsidRPr="001E23D3">
              <w:rPr>
                <w:rFonts w:ascii="Arial Narrow" w:hAnsi="Arial Narrow" w:cs="Times New Roman"/>
                <w:sz w:val="20"/>
                <w:szCs w:val="20"/>
              </w:rPr>
              <w:t xml:space="preserve"> (ulotki, instrukcje, karty danych technicznych) dotyczące opisu przedmiotu zamówienia - potwierdzające spełnienie przez oferowane produkty parametrów wymaganych i określonych przez Zamawiającego. Dokumenty muszą być sporządzone w języku polskim, opisane zgodnie ze złożoną ofertą – nazwa Wykonawcy, nr pakietu, nr pozycji, której dotyczą.</w:t>
            </w:r>
          </w:p>
          <w:p w14:paraId="0BA0DA20" w14:textId="0A0C31F7" w:rsidR="002C3F58" w:rsidRDefault="002C3F58" w:rsidP="001E23D3">
            <w:pPr>
              <w:pStyle w:val="Akapitzlist"/>
              <w:widowControl/>
              <w:numPr>
                <w:ilvl w:val="0"/>
                <w:numId w:val="27"/>
              </w:numPr>
              <w:tabs>
                <w:tab w:val="left" w:pos="317"/>
              </w:tabs>
              <w:suppressAutoHyphens w:val="0"/>
              <w:ind w:left="175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Certyfikaty o których mowa w Załączniku nr 2</w:t>
            </w:r>
          </w:p>
          <w:p w14:paraId="7DE88E59" w14:textId="219C2E6D" w:rsidR="001E23D3" w:rsidRPr="001E23D3" w:rsidRDefault="001E23D3" w:rsidP="001E23D3">
            <w:pPr>
              <w:pStyle w:val="Akapitzlist"/>
              <w:widowControl/>
              <w:numPr>
                <w:ilvl w:val="0"/>
                <w:numId w:val="27"/>
              </w:numPr>
              <w:tabs>
                <w:tab w:val="left" w:pos="317"/>
              </w:tabs>
              <w:suppressAutoHyphens w:val="0"/>
              <w:ind w:left="175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Próbek</w:t>
            </w:r>
            <w:r w:rsidRPr="001E23D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14:paraId="5DA9DD66" w14:textId="77777777" w:rsidR="001E23D3" w:rsidRPr="001E23D3" w:rsidRDefault="001E23D3" w:rsidP="001E23D3">
            <w:pPr>
              <w:widowControl/>
              <w:tabs>
                <w:tab w:val="left" w:pos="317"/>
              </w:tabs>
              <w:suppressAutoHyphens w:val="0"/>
              <w:ind w:left="3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E23D3">
              <w:rPr>
                <w:rFonts w:ascii="Arial Narrow" w:hAnsi="Arial Narrow" w:cs="Times New Roman"/>
                <w:sz w:val="20"/>
                <w:szCs w:val="20"/>
              </w:rPr>
              <w:t>Zamawiający informuje, że:</w:t>
            </w:r>
          </w:p>
          <w:p w14:paraId="589F6FA4" w14:textId="77777777" w:rsidR="001E23D3" w:rsidRPr="001E23D3" w:rsidRDefault="001E23D3" w:rsidP="001E23D3">
            <w:pPr>
              <w:pStyle w:val="Akapitzlist"/>
              <w:widowControl/>
              <w:numPr>
                <w:ilvl w:val="0"/>
                <w:numId w:val="29"/>
              </w:numPr>
              <w:tabs>
                <w:tab w:val="left" w:pos="317"/>
              </w:tabs>
              <w:suppressAutoHyphens w:val="0"/>
              <w:ind w:left="317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E23D3">
              <w:rPr>
                <w:rFonts w:ascii="Arial Narrow" w:hAnsi="Arial Narrow" w:cs="Times New Roman"/>
                <w:sz w:val="20"/>
                <w:szCs w:val="20"/>
              </w:rPr>
              <w:t>Próbki są bezpłatne i po ocenie traktowane będą jako odpad medyczny, są materiałem zużywalnym i nie podlegają zwrotowi po zakończeniu postępowania.</w:t>
            </w:r>
          </w:p>
          <w:p w14:paraId="778ABB65" w14:textId="77777777" w:rsidR="001E23D3" w:rsidRPr="001E23D3" w:rsidRDefault="001E23D3" w:rsidP="001E23D3">
            <w:pPr>
              <w:pStyle w:val="Akapitzlist"/>
              <w:widowControl/>
              <w:numPr>
                <w:ilvl w:val="0"/>
                <w:numId w:val="29"/>
              </w:numPr>
              <w:tabs>
                <w:tab w:val="left" w:pos="317"/>
              </w:tabs>
              <w:suppressAutoHyphens w:val="0"/>
              <w:ind w:left="317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E23D3">
              <w:rPr>
                <w:rFonts w:ascii="Arial Narrow" w:hAnsi="Arial Narrow" w:cs="Times New Roman"/>
                <w:sz w:val="20"/>
                <w:szCs w:val="20"/>
              </w:rPr>
              <w:t>Próbki muszą być opisane numerem pakietu oraz pozycją z pakietu, której dotyczą.</w:t>
            </w:r>
          </w:p>
          <w:p w14:paraId="20440336" w14:textId="77777777" w:rsidR="001E23D3" w:rsidRPr="001E23D3" w:rsidRDefault="001E23D3" w:rsidP="001E23D3">
            <w:pPr>
              <w:pStyle w:val="Akapitzlist"/>
              <w:widowControl/>
              <w:numPr>
                <w:ilvl w:val="0"/>
                <w:numId w:val="29"/>
              </w:numPr>
              <w:tabs>
                <w:tab w:val="left" w:pos="317"/>
              </w:tabs>
              <w:suppressAutoHyphens w:val="0"/>
              <w:ind w:left="317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E23D3">
              <w:rPr>
                <w:rFonts w:ascii="Arial Narrow" w:hAnsi="Arial Narrow" w:cs="Times New Roman"/>
                <w:sz w:val="20"/>
                <w:szCs w:val="20"/>
              </w:rPr>
              <w:t>Próbki muszą być takie jak docelowo wyceniony i zaoferowany w postępowaniu asortyment.</w:t>
            </w:r>
          </w:p>
          <w:p w14:paraId="6C3BE949" w14:textId="77777777" w:rsidR="001E23D3" w:rsidRPr="001E23D3" w:rsidRDefault="001E23D3" w:rsidP="001E23D3">
            <w:pPr>
              <w:pStyle w:val="Akapitzlist"/>
              <w:widowControl/>
              <w:numPr>
                <w:ilvl w:val="0"/>
                <w:numId w:val="29"/>
              </w:numPr>
              <w:tabs>
                <w:tab w:val="left" w:pos="317"/>
              </w:tabs>
              <w:suppressAutoHyphens w:val="0"/>
              <w:ind w:left="317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E23D3">
              <w:rPr>
                <w:rFonts w:ascii="Arial Narrow" w:hAnsi="Arial Narrow" w:cs="Times New Roman"/>
                <w:sz w:val="20"/>
                <w:szCs w:val="20"/>
              </w:rPr>
              <w:t xml:space="preserve">Wykonawca składa po 1 szt. próbki do każdej pozycji asortymentowej. W przypadku tego </w:t>
            </w:r>
            <w:r w:rsidRPr="001E23D3">
              <w:rPr>
                <w:rFonts w:ascii="Arial Narrow" w:hAnsi="Arial Narrow" w:cs="Times New Roman"/>
                <w:sz w:val="20"/>
                <w:szCs w:val="20"/>
              </w:rPr>
              <w:lastRenderedPageBreak/>
              <w:t>samego asortymentu w danym pakiecie wystarczy złożyć wzorcową próbkę dla wielu pozycji.</w:t>
            </w:r>
          </w:p>
          <w:p w14:paraId="09147F60" w14:textId="3B7ECF24" w:rsidR="001E23D3" w:rsidRPr="001E23D3" w:rsidRDefault="001E23D3" w:rsidP="001E23D3">
            <w:pPr>
              <w:pStyle w:val="Akapitzlist"/>
              <w:widowControl/>
              <w:numPr>
                <w:ilvl w:val="0"/>
                <w:numId w:val="29"/>
              </w:numPr>
              <w:tabs>
                <w:tab w:val="left" w:pos="317"/>
              </w:tabs>
              <w:suppressAutoHyphens w:val="0"/>
              <w:ind w:left="317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E23D3">
              <w:rPr>
                <w:rFonts w:ascii="Arial Narrow" w:hAnsi="Arial Narrow" w:cs="Times New Roman"/>
                <w:sz w:val="20"/>
                <w:szCs w:val="20"/>
              </w:rPr>
              <w:t>Próbki należy przesłać na adres SPZZOZ w Wyszkowie ul. KEN 1 pokój nr 11, 07-200 Wyszków, Dział Zamówień Publicznych i Zaopatrzenia z dopiskiem „Próbk</w:t>
            </w:r>
            <w:r>
              <w:rPr>
                <w:rFonts w:ascii="Arial Narrow" w:hAnsi="Arial Narrow" w:cs="Times New Roman"/>
                <w:sz w:val="20"/>
                <w:szCs w:val="20"/>
              </w:rPr>
              <w:t>i do postępowania DEZ/Z/341/PU-14</w:t>
            </w:r>
            <w:r w:rsidRPr="001E23D3">
              <w:rPr>
                <w:rFonts w:ascii="Arial Narrow" w:hAnsi="Arial Narrow" w:cs="Times New Roman"/>
                <w:sz w:val="20"/>
                <w:szCs w:val="20"/>
              </w:rPr>
              <w:t>/2023”.</w:t>
            </w:r>
          </w:p>
          <w:p w14:paraId="7F242E71" w14:textId="77777777" w:rsidR="001E23D3" w:rsidRPr="001E23D3" w:rsidRDefault="001E23D3" w:rsidP="001B3D53">
            <w:pPr>
              <w:widowControl/>
              <w:suppressAutoHyphens w:val="0"/>
              <w:jc w:val="both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</w:pPr>
          </w:p>
          <w:p w14:paraId="4F805B9F" w14:textId="4092E7BB" w:rsidR="00C27043" w:rsidRPr="001E23D3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1B3D53">
        <w:tc>
          <w:tcPr>
            <w:tcW w:w="2235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1B3D53">
            <w:pPr>
              <w:pStyle w:val="Akapitzlist"/>
              <w:widowControl/>
              <w:numPr>
                <w:ilvl w:val="3"/>
                <w:numId w:val="3"/>
              </w:numPr>
              <w:tabs>
                <w:tab w:val="left" w:pos="317"/>
              </w:tabs>
              <w:suppressAutoHyphens w:val="0"/>
              <w:ind w:left="0" w:firstLine="3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Default="00E22A2C" w:rsidP="001B3D53">
            <w:pPr>
              <w:pStyle w:val="Akapitzlist"/>
              <w:widowControl/>
              <w:numPr>
                <w:ilvl w:val="3"/>
                <w:numId w:val="3"/>
              </w:numPr>
              <w:tabs>
                <w:tab w:val="left" w:pos="317"/>
              </w:tabs>
              <w:suppressAutoHyphens w:val="0"/>
              <w:ind w:left="0" w:firstLine="3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17DA4791" w14:textId="77777777" w:rsidR="001B3D53" w:rsidRPr="001B3D53" w:rsidRDefault="001B3D53" w:rsidP="001B3D53">
            <w:pPr>
              <w:pStyle w:val="Akapitzlist"/>
              <w:widowControl/>
              <w:numPr>
                <w:ilvl w:val="3"/>
                <w:numId w:val="3"/>
              </w:numPr>
              <w:tabs>
                <w:tab w:val="left" w:pos="317"/>
              </w:tabs>
              <w:suppressAutoHyphens w:val="0"/>
              <w:ind w:left="0" w:firstLine="3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1B3D53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Zamawiający informuje, że będzie sprawdzał oferty pod względem rachunkowym dla poszczególnych pozycji asortymentowych według następującego wzoru:</w:t>
            </w:r>
          </w:p>
          <w:p w14:paraId="2BF84631" w14:textId="77777777" w:rsidR="001B3D53" w:rsidRPr="001B3D53" w:rsidRDefault="001B3D53" w:rsidP="001B3D53">
            <w:pPr>
              <w:pStyle w:val="Akapitzlist"/>
              <w:widowControl/>
              <w:tabs>
                <w:tab w:val="left" w:pos="317"/>
              </w:tabs>
              <w:suppressAutoHyphens w:val="0"/>
              <w:ind w:left="3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1B3D53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Cena netto x ilość = wartość netto</w:t>
            </w:r>
          </w:p>
          <w:p w14:paraId="6EA98856" w14:textId="77777777" w:rsidR="001B3D53" w:rsidRPr="001B3D53" w:rsidRDefault="001B3D53" w:rsidP="001B3D53">
            <w:pPr>
              <w:pStyle w:val="Akapitzlist"/>
              <w:widowControl/>
              <w:tabs>
                <w:tab w:val="left" w:pos="317"/>
              </w:tabs>
              <w:suppressAutoHyphens w:val="0"/>
              <w:ind w:left="3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1B3D53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netto + wartość VAT = wartość brutto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1B3D53">
        <w:tc>
          <w:tcPr>
            <w:tcW w:w="2235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14:paraId="077B1E40" w14:textId="77777777" w:rsidR="00E22BE7" w:rsidRPr="00563F3C" w:rsidRDefault="00E22BE7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72EB80F6" w14:textId="135B56BB" w:rsidR="00F25157" w:rsidRPr="00563F3C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ty należy złożyć do dnia </w:t>
            </w:r>
            <w:r w:rsidR="00DA0D3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17.03</w:t>
            </w:r>
            <w:r w:rsidR="00883469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DA0D3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2023 </w:t>
            </w:r>
            <w:r w:rsidR="00F25157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roku do godz. </w:t>
            </w:r>
            <w:r w:rsidR="009E131A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2B23CEB4" w:rsidR="00E93B93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</w:t>
            </w:r>
            <w:r w:rsidR="001B3D5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5CBADE3F" w14:textId="0A8B6382" w:rsidR="001B3D53" w:rsidRPr="00563F3C" w:rsidRDefault="001B3D53" w:rsidP="001B3D5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2 – 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Szczegółowa oferta cenowa</w:t>
            </w:r>
          </w:p>
          <w:p w14:paraId="0F877233" w14:textId="48D84033" w:rsidR="00E571F0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1B3D5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5A166E5B" w14:textId="3EDAB54C" w:rsidR="001E23D3" w:rsidRDefault="001E23D3" w:rsidP="001E23D3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- Załącznik nr  5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–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983090">
              <w:rPr>
                <w:rFonts w:ascii="Arial Narrow" w:hAnsi="Arial Narrow" w:cs="Times New Roman"/>
                <w:sz w:val="20"/>
                <w:szCs w:val="20"/>
              </w:rPr>
              <w:t>Oświadczenie o przedmiotowych środkach dowodowych</w:t>
            </w:r>
          </w:p>
          <w:p w14:paraId="03848CFA" w14:textId="77777777" w:rsidR="001E23D3" w:rsidRPr="00563F3C" w:rsidRDefault="001E23D3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197108C6" w14:textId="023EFA9D" w:rsidR="00D1118D" w:rsidRPr="00563F3C" w:rsidRDefault="00D1118D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1B3D53">
        <w:tc>
          <w:tcPr>
            <w:tcW w:w="2235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751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1B3D53">
        <w:tc>
          <w:tcPr>
            <w:tcW w:w="2235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751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1B3D53">
        <w:tc>
          <w:tcPr>
            <w:tcW w:w="2235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751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1B3D53">
        <w:tc>
          <w:tcPr>
            <w:tcW w:w="2235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7512" w:type="dxa"/>
          </w:tcPr>
          <w:p w14:paraId="0B3DC0E0" w14:textId="6B18CB8D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883469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3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3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353C6526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E86049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69013AFE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1B3D53">
        <w:tc>
          <w:tcPr>
            <w:tcW w:w="2235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751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Podanie danych osobowych w związku udziałem w postępowaniu o zamówienia publiczne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ale może być warunkiem niezbędnym do wzięcia w nim udziału. Wynika to stąd, że w zależności od przedmiotu zamówienia, zamawiający może żądać ich podania na podstawie przepisów ustawy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>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17BD91A1" w14:textId="5196A21B" w:rsidR="001B3D53" w:rsidRPr="00563F3C" w:rsidRDefault="001B3D53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2 –</w:t>
      </w:r>
      <w:r>
        <w:rPr>
          <w:rFonts w:ascii="Arial Narrow" w:hAnsi="Arial Narrow" w:cs="Times New Roman"/>
          <w:sz w:val="20"/>
          <w:szCs w:val="20"/>
        </w:rPr>
        <w:t xml:space="preserve"> Szczegółowa oferta cenowa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130F32CE" w14:textId="4044DCD9" w:rsidR="00CD5C5C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4</w:t>
      </w:r>
      <w:r w:rsidR="00CD5C5C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1B3D53" w:rsidRPr="00563F3C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4DBFAC6C" w14:textId="2B4640A3" w:rsidR="00983090" w:rsidRDefault="00983090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  <w:r w:rsidRPr="00563F3C">
        <w:rPr>
          <w:rFonts w:ascii="Arial Narrow" w:hAnsi="Arial Narrow" w:cs="Times New Roman"/>
          <w:sz w:val="20"/>
          <w:szCs w:val="20"/>
        </w:rPr>
        <w:t xml:space="preserve"> –</w:t>
      </w:r>
      <w:r>
        <w:rPr>
          <w:rFonts w:ascii="Arial Narrow" w:hAnsi="Arial Narrow" w:cs="Times New Roman"/>
          <w:sz w:val="20"/>
          <w:szCs w:val="20"/>
        </w:rPr>
        <w:t xml:space="preserve"> </w:t>
      </w:r>
      <w:r w:rsidRPr="00983090">
        <w:rPr>
          <w:rFonts w:ascii="Arial Narrow" w:hAnsi="Arial Narrow" w:cs="Times New Roman"/>
          <w:sz w:val="20"/>
          <w:szCs w:val="20"/>
        </w:rPr>
        <w:t>Oświadczenie o przedmiotowych środkach dowodowych</w:t>
      </w:r>
    </w:p>
    <w:sectPr w:rsidR="00983090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A0D3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A0D3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76D09BA0" w:rsidR="00CF0478" w:rsidRPr="00B270EC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</w:t>
    </w:r>
    <w:r w:rsidR="001B3D53">
      <w:rPr>
        <w:sz w:val="18"/>
        <w:szCs w:val="18"/>
      </w:rPr>
      <w:t>EZ/Z/341/PU-14</w:t>
    </w:r>
    <w:r w:rsidR="00785826">
      <w:rPr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756E7D"/>
    <w:multiLevelType w:val="hybridMultilevel"/>
    <w:tmpl w:val="BE94C2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74103C"/>
    <w:multiLevelType w:val="hybridMultilevel"/>
    <w:tmpl w:val="54D4D624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1413BB6"/>
    <w:multiLevelType w:val="hybridMultilevel"/>
    <w:tmpl w:val="3C4CB0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</w:lvl>
    <w:lvl w:ilvl="5" w:tplc="D75EC6EC">
      <w:start w:val="1"/>
      <w:numFmt w:val="upperRoman"/>
      <w:lvlText w:val="%6."/>
      <w:lvlJc w:val="left"/>
      <w:pPr>
        <w:ind w:left="4860" w:hanging="72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FB54AAF"/>
    <w:multiLevelType w:val="hybridMultilevel"/>
    <w:tmpl w:val="F6305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DE32BD"/>
    <w:multiLevelType w:val="hybridMultilevel"/>
    <w:tmpl w:val="A9AA69E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C4058D1"/>
    <w:multiLevelType w:val="hybridMultilevel"/>
    <w:tmpl w:val="8ACE98F6"/>
    <w:lvl w:ilvl="0" w:tplc="91E0CC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785FEA"/>
    <w:multiLevelType w:val="hybridMultilevel"/>
    <w:tmpl w:val="D37CCF4C"/>
    <w:lvl w:ilvl="0" w:tplc="3A3EDDEE">
      <w:start w:val="1"/>
      <w:numFmt w:val="decimal"/>
      <w:lvlText w:val="%1."/>
      <w:lvlJc w:val="left"/>
      <w:pPr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26">
    <w:nsid w:val="712207C8"/>
    <w:multiLevelType w:val="hybridMultilevel"/>
    <w:tmpl w:val="0442B84C"/>
    <w:lvl w:ilvl="0" w:tplc="E49E474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C1050B8"/>
    <w:multiLevelType w:val="hybridMultilevel"/>
    <w:tmpl w:val="8ACE98F6"/>
    <w:lvl w:ilvl="0" w:tplc="91E0CC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0"/>
  </w:num>
  <w:num w:numId="2">
    <w:abstractNumId w:val="10"/>
  </w:num>
  <w:num w:numId="3">
    <w:abstractNumId w:val="18"/>
  </w:num>
  <w:num w:numId="4">
    <w:abstractNumId w:val="5"/>
  </w:num>
  <w:num w:numId="5">
    <w:abstractNumId w:val="28"/>
  </w:num>
  <w:num w:numId="6">
    <w:abstractNumId w:val="4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9"/>
  </w:num>
  <w:num w:numId="10">
    <w:abstractNumId w:val="7"/>
  </w:num>
  <w:num w:numId="1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11"/>
  </w:num>
  <w:num w:numId="19">
    <w:abstractNumId w:val="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23"/>
  </w:num>
  <w:num w:numId="31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270D"/>
    <w:rsid w:val="00033998"/>
    <w:rsid w:val="00043465"/>
    <w:rsid w:val="00052ED2"/>
    <w:rsid w:val="00057354"/>
    <w:rsid w:val="0008550B"/>
    <w:rsid w:val="00094B9F"/>
    <w:rsid w:val="000955C1"/>
    <w:rsid w:val="00097BD1"/>
    <w:rsid w:val="000A0681"/>
    <w:rsid w:val="000A3856"/>
    <w:rsid w:val="000A6435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40F2B"/>
    <w:rsid w:val="00152D72"/>
    <w:rsid w:val="0015355E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3D53"/>
    <w:rsid w:val="001B5F1F"/>
    <w:rsid w:val="001B6B49"/>
    <w:rsid w:val="001C358D"/>
    <w:rsid w:val="001D0324"/>
    <w:rsid w:val="001D1B0C"/>
    <w:rsid w:val="001E01E2"/>
    <w:rsid w:val="001E23D3"/>
    <w:rsid w:val="001F7256"/>
    <w:rsid w:val="002037FE"/>
    <w:rsid w:val="0020750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3F58"/>
    <w:rsid w:val="002C570F"/>
    <w:rsid w:val="002C59EA"/>
    <w:rsid w:val="002C7533"/>
    <w:rsid w:val="002D41E7"/>
    <w:rsid w:val="002D5F87"/>
    <w:rsid w:val="002E1A16"/>
    <w:rsid w:val="002E4899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978FC"/>
    <w:rsid w:val="003A256E"/>
    <w:rsid w:val="003A2849"/>
    <w:rsid w:val="003B0EFD"/>
    <w:rsid w:val="003B346D"/>
    <w:rsid w:val="003B3F0F"/>
    <w:rsid w:val="003C177D"/>
    <w:rsid w:val="003C639B"/>
    <w:rsid w:val="003C7221"/>
    <w:rsid w:val="003E63E8"/>
    <w:rsid w:val="003F61D8"/>
    <w:rsid w:val="003F6851"/>
    <w:rsid w:val="003F7AB7"/>
    <w:rsid w:val="004036E0"/>
    <w:rsid w:val="0041048A"/>
    <w:rsid w:val="004113B1"/>
    <w:rsid w:val="004124B4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4A94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48B8"/>
    <w:rsid w:val="006E585F"/>
    <w:rsid w:val="006F0B0D"/>
    <w:rsid w:val="006F0D8D"/>
    <w:rsid w:val="006F51A2"/>
    <w:rsid w:val="006F7DB6"/>
    <w:rsid w:val="00700D3F"/>
    <w:rsid w:val="00702659"/>
    <w:rsid w:val="00703213"/>
    <w:rsid w:val="00706EAD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658DC"/>
    <w:rsid w:val="00771B56"/>
    <w:rsid w:val="00781C07"/>
    <w:rsid w:val="00785826"/>
    <w:rsid w:val="00791101"/>
    <w:rsid w:val="007A3541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306"/>
    <w:rsid w:val="008560C1"/>
    <w:rsid w:val="00861D39"/>
    <w:rsid w:val="00865069"/>
    <w:rsid w:val="00872812"/>
    <w:rsid w:val="00882223"/>
    <w:rsid w:val="00883469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63B23"/>
    <w:rsid w:val="00980676"/>
    <w:rsid w:val="00983090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32D8"/>
    <w:rsid w:val="009C4837"/>
    <w:rsid w:val="009D1B96"/>
    <w:rsid w:val="009E0011"/>
    <w:rsid w:val="009E131A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D3D94"/>
    <w:rsid w:val="00BD4CC6"/>
    <w:rsid w:val="00BE1169"/>
    <w:rsid w:val="00BE1376"/>
    <w:rsid w:val="00BE2087"/>
    <w:rsid w:val="00BE4252"/>
    <w:rsid w:val="00BE4909"/>
    <w:rsid w:val="00BF0A71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727FE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4A0E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A0D31"/>
    <w:rsid w:val="00DD493C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A3"/>
    <w:rsid w:val="00E571F0"/>
    <w:rsid w:val="00E64E0E"/>
    <w:rsid w:val="00E7424C"/>
    <w:rsid w:val="00E75CF7"/>
    <w:rsid w:val="00E765CE"/>
    <w:rsid w:val="00E80D64"/>
    <w:rsid w:val="00E86049"/>
    <w:rsid w:val="00E92BAB"/>
    <w:rsid w:val="00E93B93"/>
    <w:rsid w:val="00EA6EB5"/>
    <w:rsid w:val="00EB0033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375FB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38C3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fn-ref">
    <w:name w:val="fn-ref"/>
    <w:basedOn w:val="Domylnaczcionkaakapitu"/>
    <w:rsid w:val="002C59EA"/>
  </w:style>
  <w:style w:type="character" w:customStyle="1" w:styleId="BezodstpwZnak">
    <w:name w:val="Bez odstępów Znak"/>
    <w:link w:val="Bezodstpw"/>
    <w:uiPriority w:val="1"/>
    <w:locked/>
    <w:rsid w:val="00963B23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fn-ref">
    <w:name w:val="fn-ref"/>
    <w:basedOn w:val="Domylnaczcionkaakapitu"/>
    <w:rsid w:val="002C59EA"/>
  </w:style>
  <w:style w:type="character" w:customStyle="1" w:styleId="BezodstpwZnak">
    <w:name w:val="Bez odstępów Znak"/>
    <w:link w:val="Bezodstpw"/>
    <w:uiPriority w:val="1"/>
    <w:locked/>
    <w:rsid w:val="00963B23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9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7ECA6-9E97-4578-B886-C9CF3952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2492</Words>
  <Characters>14953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9</cp:revision>
  <cp:lastPrinted>2023-03-10T09:37:00Z</cp:lastPrinted>
  <dcterms:created xsi:type="dcterms:W3CDTF">2023-03-09T09:21:00Z</dcterms:created>
  <dcterms:modified xsi:type="dcterms:W3CDTF">2023-03-10T09:38:00Z</dcterms:modified>
</cp:coreProperties>
</file>